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D0" w:rsidRDefault="005D47D0" w:rsidP="008D479F">
      <w:pPr>
        <w:pStyle w:val="KonuBal"/>
        <w:jc w:val="center"/>
        <w:rPr>
          <w:b/>
          <w:color w:val="000000" w:themeColor="text1"/>
          <w:sz w:val="40"/>
          <w:szCs w:val="40"/>
        </w:rPr>
      </w:pPr>
      <w:r>
        <w:rPr>
          <w:b/>
          <w:color w:val="000000" w:themeColor="text1"/>
          <w:sz w:val="40"/>
          <w:szCs w:val="40"/>
        </w:rPr>
        <w:t>KOŞUL YAYINCILIK</w:t>
      </w:r>
    </w:p>
    <w:p w:rsidR="00A2111D" w:rsidRPr="0057068F" w:rsidRDefault="008314FB" w:rsidP="008D479F">
      <w:pPr>
        <w:pStyle w:val="KonuBal"/>
        <w:jc w:val="center"/>
        <w:rPr>
          <w:b/>
          <w:color w:val="000000" w:themeColor="text1"/>
          <w:sz w:val="40"/>
          <w:szCs w:val="40"/>
        </w:rPr>
      </w:pPr>
      <w:r>
        <w:rPr>
          <w:b/>
          <w:color w:val="000000" w:themeColor="text1"/>
          <w:sz w:val="40"/>
          <w:szCs w:val="40"/>
        </w:rPr>
        <w:t xml:space="preserve"> </w:t>
      </w:r>
      <w:r w:rsidR="00702DD3">
        <w:rPr>
          <w:b/>
          <w:color w:val="000000" w:themeColor="text1"/>
          <w:sz w:val="40"/>
          <w:szCs w:val="40"/>
        </w:rPr>
        <w:t>Çalışan</w:t>
      </w:r>
      <w:r w:rsidR="0057068F">
        <w:rPr>
          <w:b/>
          <w:color w:val="000000" w:themeColor="text1"/>
          <w:sz w:val="40"/>
          <w:szCs w:val="40"/>
        </w:rPr>
        <w:t xml:space="preserve"> </w:t>
      </w:r>
      <w:r w:rsidR="00FD4119" w:rsidRPr="0057068F">
        <w:rPr>
          <w:b/>
          <w:color w:val="000000" w:themeColor="text1"/>
          <w:sz w:val="40"/>
          <w:szCs w:val="40"/>
        </w:rPr>
        <w:t>Aydınlatma Beyanı</w:t>
      </w:r>
    </w:p>
    <w:p w:rsidR="005423C3" w:rsidRPr="002E01D0" w:rsidRDefault="005D47D0" w:rsidP="005423C3">
      <w:pPr>
        <w:jc w:val="both"/>
        <w:rPr>
          <w:sz w:val="23"/>
          <w:szCs w:val="23"/>
        </w:rPr>
      </w:pPr>
      <w:r w:rsidRPr="002E01D0">
        <w:rPr>
          <w:sz w:val="23"/>
          <w:szCs w:val="23"/>
        </w:rPr>
        <w:t>Koşul Yayıncılık ve Ticaret A.Ş</w:t>
      </w:r>
      <w:r w:rsidRPr="002E01D0">
        <w:rPr>
          <w:i/>
          <w:sz w:val="23"/>
          <w:szCs w:val="23"/>
        </w:rPr>
        <w:t>.</w:t>
      </w:r>
      <w:r w:rsidR="00083375" w:rsidRPr="002E01D0">
        <w:rPr>
          <w:b/>
          <w:sz w:val="23"/>
          <w:szCs w:val="23"/>
        </w:rPr>
        <w:t xml:space="preserve"> </w:t>
      </w:r>
      <w:r w:rsidR="005423C3" w:rsidRPr="002E01D0">
        <w:rPr>
          <w:b/>
          <w:sz w:val="23"/>
          <w:szCs w:val="23"/>
        </w:rPr>
        <w:t>(“Şirket”)</w:t>
      </w:r>
      <w:r w:rsidR="005423C3" w:rsidRPr="002E01D0">
        <w:rPr>
          <w:sz w:val="23"/>
          <w:szCs w:val="23"/>
        </w:rPr>
        <w:t xml:space="preserve"> olarak veri sorumlusu sıfatımızın bilinciyle kişisel verilerinizin 6698 sayılı Kişisel Verilerin Korunması Kanunu’na </w:t>
      </w:r>
      <w:r w:rsidR="005423C3" w:rsidRPr="002E01D0">
        <w:rPr>
          <w:b/>
          <w:sz w:val="23"/>
          <w:szCs w:val="23"/>
        </w:rPr>
        <w:t>(“KVKK”)</w:t>
      </w:r>
      <w:r w:rsidR="005423C3" w:rsidRPr="002E01D0">
        <w:rPr>
          <w:sz w:val="23"/>
          <w:szCs w:val="23"/>
        </w:rPr>
        <w:t xml:space="preserve"> uygun olarak işlenmesine ve korunmasına büyük önem veriyoruz. Bu kapsamda kişisel verilerinizin işlenmesi hususundaki açıklamalarımızı bilgilerinize sunuyoruz.</w:t>
      </w:r>
    </w:p>
    <w:p w:rsidR="005423C3" w:rsidRPr="002E01D0" w:rsidRDefault="005423C3" w:rsidP="002E01D0">
      <w:pPr>
        <w:tabs>
          <w:tab w:val="left" w:pos="6469"/>
        </w:tabs>
        <w:ind w:right="-567"/>
        <w:jc w:val="both"/>
        <w:rPr>
          <w:rFonts w:cstheme="minorHAnsi"/>
          <w:b/>
          <w:color w:val="000000" w:themeColor="text1"/>
          <w:sz w:val="23"/>
          <w:szCs w:val="23"/>
        </w:rPr>
      </w:pPr>
      <w:r w:rsidRPr="002E01D0">
        <w:rPr>
          <w:rFonts w:cstheme="minorHAnsi"/>
          <w:b/>
          <w:color w:val="000000" w:themeColor="text1"/>
          <w:sz w:val="23"/>
          <w:szCs w:val="23"/>
        </w:rPr>
        <w:t>Kişisel Verilerin Hangi Amaçla İşlenebileceği</w:t>
      </w:r>
      <w:r w:rsidR="002E01D0">
        <w:rPr>
          <w:rFonts w:cstheme="minorHAnsi"/>
          <w:b/>
          <w:color w:val="000000" w:themeColor="text1"/>
          <w:sz w:val="23"/>
          <w:szCs w:val="23"/>
        </w:rPr>
        <w:tab/>
      </w:r>
      <w:bookmarkStart w:id="0" w:name="_GoBack"/>
      <w:bookmarkEnd w:id="0"/>
    </w:p>
    <w:p w:rsidR="005423C3" w:rsidRPr="002E01D0" w:rsidRDefault="005423C3" w:rsidP="005423C3">
      <w:pPr>
        <w:jc w:val="both"/>
        <w:rPr>
          <w:sz w:val="23"/>
          <w:szCs w:val="23"/>
        </w:rPr>
      </w:pPr>
      <w:r w:rsidRPr="002E01D0">
        <w:rPr>
          <w:sz w:val="23"/>
          <w:szCs w:val="23"/>
        </w:rPr>
        <w:t xml:space="preserve">Kişisel veriler, iş akdi ve mevzuattan kaynaklı yükümlülüklerin yerine getirilmesi, çalışanlar için yan hak ve menfaat süreçlerinin yürütülmesi, çalışan memnuniyeti ve bağlılığı süreçlerinin yönetilmesi, eğitim faaliyetlerinin yönetilmesi, iletişim faaliyetlerinin yürütülmesi, ücret politikasının yürütülmesi, finans ve muhasebe işlerinin yürütülmesi, iş faaliyetlerinin yürütülmesi ve denetimi, görevlendirme süreçlerinin yürütülmesi, iş sağlığı ve güvenliği faaliyetlerinin yürütülmesi, acil durum süreçlerinin yürütülmesi, iç denetim, soruşturma ve istihbarat faaliyetlerinin yürütülmesi, denetim ve etik faaliyetlerinin yürütülmesi, hukuk işlerinin takibi ve yürütülmesi, insan kaynakları süreçlerinin planlanması, yetenek ve kariyer gelişimi faaliyetlerinin yürütülmesi, performans değerlendirme süreçlerinin yürütülmesi, yetkili kişi, kurum ve kuruluşlara bilgi verilmesi, erişim yetkilerinin düzenlenmesi, Şirket’e ait taşınır mal ve kaynakların güvenliğinin temini, bilgi güvenliği süreçlerinin yürütülmesi, fiziksel mekân güvenliğinin temini, saklama ve arşiv faaliyetlerinin yürütülmesi, </w:t>
      </w:r>
      <w:r w:rsidRPr="002E01D0">
        <w:rPr>
          <w:rFonts w:cstheme="minorHAnsi"/>
          <w:sz w:val="23"/>
          <w:szCs w:val="23"/>
        </w:rPr>
        <w:t>etkinlik, toplantı ve eğitimlere ait görsel ve işitsel kayıtların tutulabilmesi,</w:t>
      </w:r>
      <w:r w:rsidRPr="002E01D0">
        <w:rPr>
          <w:sz w:val="23"/>
          <w:szCs w:val="23"/>
        </w:rPr>
        <w:t xml:space="preserve"> işyerindeki faaliyetlerin başta 4857 sayılı İş Kanunu ve 6331 sayılı İş Sağlığı ve Güvenliği Kanunu olmak üzere, 5510 sayılı Sosyal Sigortalar ve Genel Sağlık Sigortası Kanunu, </w:t>
      </w:r>
      <w:r w:rsidRPr="002E01D0">
        <w:rPr>
          <w:rFonts w:cstheme="minorHAnsi"/>
          <w:sz w:val="23"/>
          <w:szCs w:val="23"/>
        </w:rPr>
        <w:t>5580 sayılı Özel Öğretim Kurumları Kanunu,</w:t>
      </w:r>
      <w:r w:rsidRPr="002E01D0">
        <w:rPr>
          <w:sz w:val="23"/>
          <w:szCs w:val="23"/>
        </w:rPr>
        <w:t xml:space="preserve"> 5651 sayılı İnternet Erişimlerinin Kayıt Altına Alınması Kanunu ve yürürlükteki sair mevzuata uygun yürütülmesi amaçlarıyla işlenebilecektir.</w:t>
      </w:r>
    </w:p>
    <w:p w:rsidR="005423C3" w:rsidRPr="002E01D0" w:rsidRDefault="005423C3" w:rsidP="005423C3">
      <w:pPr>
        <w:ind w:right="-567"/>
        <w:jc w:val="both"/>
        <w:rPr>
          <w:b/>
          <w:sz w:val="23"/>
          <w:szCs w:val="23"/>
        </w:rPr>
      </w:pPr>
      <w:r w:rsidRPr="002E01D0">
        <w:rPr>
          <w:b/>
          <w:sz w:val="23"/>
          <w:szCs w:val="23"/>
        </w:rPr>
        <w:t>Kişisel Verilerin Toplanma Yöntemi Ve Hukuki Sebebi</w:t>
      </w:r>
    </w:p>
    <w:p w:rsidR="00027A99" w:rsidRPr="002E01D0" w:rsidRDefault="008038DF" w:rsidP="00B637E9">
      <w:pPr>
        <w:jc w:val="both"/>
        <w:rPr>
          <w:rFonts w:cstheme="minorHAnsi"/>
          <w:sz w:val="23"/>
          <w:szCs w:val="23"/>
        </w:rPr>
      </w:pPr>
      <w:r w:rsidRPr="002E01D0">
        <w:rPr>
          <w:rFonts w:cstheme="minorHAnsi"/>
          <w:sz w:val="23"/>
          <w:szCs w:val="23"/>
        </w:rPr>
        <w:t xml:space="preserve">Kişisel veriler, elektronik veya fiziksel ortamda otomatik veya otomatik olmayan yollarla elde edilebilecek ve işlenebilecektir. </w:t>
      </w:r>
      <w:r w:rsidR="002E01D0" w:rsidRPr="002E01D0">
        <w:rPr>
          <w:rFonts w:cstheme="minorHAnsi"/>
          <w:sz w:val="23"/>
          <w:szCs w:val="23"/>
        </w:rPr>
        <w:t xml:space="preserve">Kişisel verilerin toplanmasının hukuki dayanakları </w:t>
      </w:r>
      <w:bookmarkStart w:id="1" w:name="_Hlk58835493"/>
      <w:proofErr w:type="spellStart"/>
      <w:r w:rsidR="002E01D0" w:rsidRPr="002E01D0">
        <w:rPr>
          <w:rFonts w:cstheme="minorHAnsi"/>
          <w:sz w:val="23"/>
          <w:szCs w:val="23"/>
        </w:rPr>
        <w:t>KVKK’nın</w:t>
      </w:r>
      <w:proofErr w:type="spellEnd"/>
      <w:r w:rsidR="002E01D0" w:rsidRPr="002E01D0">
        <w:rPr>
          <w:rFonts w:cstheme="minorHAnsi"/>
          <w:sz w:val="23"/>
          <w:szCs w:val="23"/>
        </w:rPr>
        <w:t xml:space="preserve"> 5 inci ve 6 </w:t>
      </w:r>
      <w:proofErr w:type="spellStart"/>
      <w:r w:rsidR="002E01D0" w:rsidRPr="002E01D0">
        <w:rPr>
          <w:rFonts w:cstheme="minorHAnsi"/>
          <w:sz w:val="23"/>
          <w:szCs w:val="23"/>
        </w:rPr>
        <w:t>ncı</w:t>
      </w:r>
      <w:proofErr w:type="spellEnd"/>
      <w:r w:rsidR="002E01D0" w:rsidRPr="002E01D0">
        <w:rPr>
          <w:rFonts w:cstheme="minorHAnsi"/>
          <w:sz w:val="23"/>
          <w:szCs w:val="23"/>
        </w:rPr>
        <w:t xml:space="preserve"> maddeleri uyarınca; Şirket’in hukuki yükümlülüklerini yerine getirebilmesi, kanunlarda açıkça öngörülmesi, iş sözleşmelerinin kurulması veya ifası sebebiyle kişisel verilerin işlenmesinin gerekli olması, ilgili kişinin temel hak ve özgürlüklerine zarar vermemek kaydıyla Şirket’in meşru menfaatler</w:t>
      </w:r>
      <w:bookmarkEnd w:id="1"/>
      <w:r w:rsidR="002E01D0" w:rsidRPr="002E01D0">
        <w:rPr>
          <w:rFonts w:cstheme="minorHAnsi"/>
          <w:sz w:val="23"/>
          <w:szCs w:val="23"/>
        </w:rPr>
        <w:t>i, istihdam, iş sağlığı ve güvenliği, sosyal güvenlik, sosyal hizmetler ve sosyal yardım alanlarındaki hukuki yükümlülüklerin yerine getirilmesi için zorunlu olması ve gereken hallerde de açık rızadır</w:t>
      </w:r>
      <w:r w:rsidR="00F82869" w:rsidRPr="002E01D0">
        <w:rPr>
          <w:rFonts w:cstheme="minorHAnsi"/>
          <w:sz w:val="23"/>
          <w:szCs w:val="23"/>
        </w:rPr>
        <w:t>.</w:t>
      </w:r>
    </w:p>
    <w:p w:rsidR="005423C3" w:rsidRPr="002E01D0" w:rsidRDefault="005423C3" w:rsidP="005423C3">
      <w:pPr>
        <w:pStyle w:val="GvdeMetni"/>
        <w:spacing w:before="240"/>
        <w:ind w:right="-567"/>
        <w:rPr>
          <w:rFonts w:asciiTheme="minorHAnsi" w:hAnsiTheme="minorHAnsi" w:cstheme="minorHAnsi"/>
          <w:sz w:val="23"/>
          <w:szCs w:val="23"/>
        </w:rPr>
      </w:pPr>
      <w:r w:rsidRPr="002E01D0">
        <w:rPr>
          <w:rFonts w:asciiTheme="minorHAnsi" w:hAnsiTheme="minorHAnsi" w:cstheme="minorHAnsi"/>
          <w:b/>
          <w:sz w:val="23"/>
          <w:szCs w:val="23"/>
        </w:rPr>
        <w:t>Kişisel Verilerin Kimlere ve Hangi Amaçlarla Aktarılabileceği</w:t>
      </w:r>
    </w:p>
    <w:p w:rsidR="00FD4119" w:rsidRPr="002E01D0" w:rsidRDefault="008A5BC2" w:rsidP="00B637E9">
      <w:pPr>
        <w:jc w:val="both"/>
        <w:rPr>
          <w:sz w:val="23"/>
          <w:szCs w:val="23"/>
        </w:rPr>
      </w:pPr>
      <w:r w:rsidRPr="002E01D0">
        <w:rPr>
          <w:sz w:val="23"/>
          <w:szCs w:val="23"/>
        </w:rPr>
        <w:t>Kişisel veriler,</w:t>
      </w:r>
      <w:r w:rsidR="00027A99" w:rsidRPr="002E01D0">
        <w:rPr>
          <w:sz w:val="23"/>
          <w:szCs w:val="23"/>
        </w:rPr>
        <w:t xml:space="preserve"> </w:t>
      </w:r>
    </w:p>
    <w:p w:rsidR="005423C3" w:rsidRPr="002E01D0" w:rsidRDefault="005423C3" w:rsidP="005423C3">
      <w:pPr>
        <w:pStyle w:val="ListeParagraf"/>
        <w:numPr>
          <w:ilvl w:val="0"/>
          <w:numId w:val="5"/>
        </w:numPr>
        <w:jc w:val="both"/>
        <w:rPr>
          <w:sz w:val="23"/>
          <w:szCs w:val="23"/>
        </w:rPr>
      </w:pPr>
      <w:r w:rsidRPr="002E01D0">
        <w:rPr>
          <w:sz w:val="23"/>
          <w:szCs w:val="23"/>
        </w:rPr>
        <w:t>Ücret ve diğer yan menfaatlerin ödemelerinin yapılabilmesi amacıyla bankalara,</w:t>
      </w:r>
    </w:p>
    <w:p w:rsidR="005423C3" w:rsidRPr="002E01D0" w:rsidRDefault="005423C3" w:rsidP="005423C3">
      <w:pPr>
        <w:pStyle w:val="ListeParagraf"/>
        <w:numPr>
          <w:ilvl w:val="0"/>
          <w:numId w:val="5"/>
        </w:numPr>
        <w:jc w:val="both"/>
        <w:rPr>
          <w:sz w:val="23"/>
          <w:szCs w:val="23"/>
        </w:rPr>
      </w:pPr>
      <w:r w:rsidRPr="002E01D0">
        <w:rPr>
          <w:sz w:val="23"/>
          <w:szCs w:val="23"/>
        </w:rPr>
        <w:t>İş sağlığı ve güvenliği, iş faaliyetleri veya insan kaynakları faaliyetleriyle alakalı eğitim faaliyetlerinin yürütülmesi amacıyla eğitim veya sınav hizmeti veren tedarikçilere,</w:t>
      </w:r>
    </w:p>
    <w:p w:rsidR="00B2386F" w:rsidRPr="002E01D0" w:rsidRDefault="00B2386F" w:rsidP="005423C3">
      <w:pPr>
        <w:pStyle w:val="ListeParagraf"/>
        <w:numPr>
          <w:ilvl w:val="0"/>
          <w:numId w:val="5"/>
        </w:numPr>
        <w:jc w:val="both"/>
        <w:rPr>
          <w:sz w:val="23"/>
          <w:szCs w:val="23"/>
        </w:rPr>
      </w:pPr>
      <w:r w:rsidRPr="002E01D0">
        <w:rPr>
          <w:sz w:val="23"/>
          <w:szCs w:val="23"/>
        </w:rPr>
        <w:t>İş sağlığı ve güvenliği faaliyetlerinin yürütülmesi amacıyla sağlık taraması hizmeti veren tedarikçilere,</w:t>
      </w:r>
    </w:p>
    <w:p w:rsidR="005423C3" w:rsidRPr="002E01D0" w:rsidRDefault="005423C3" w:rsidP="005423C3">
      <w:pPr>
        <w:pStyle w:val="ListeParagraf"/>
        <w:numPr>
          <w:ilvl w:val="0"/>
          <w:numId w:val="5"/>
        </w:numPr>
        <w:jc w:val="both"/>
        <w:rPr>
          <w:sz w:val="23"/>
          <w:szCs w:val="23"/>
        </w:rPr>
      </w:pPr>
      <w:r w:rsidRPr="002E01D0">
        <w:rPr>
          <w:sz w:val="23"/>
          <w:szCs w:val="23"/>
        </w:rPr>
        <w:t>İmza yetkilisi/vekillere imza sirküleri/vekaletname çıkarılabilmesi, gönderilebilmesi, hukuki süreçlerin ve sözleşme süreçlerinin yürütülebilmesi amaçlarıyla noterlere, sözleşme tarafları veya talep eden ilgili özel ve kamu kurum ve kuruluşlarına,</w:t>
      </w:r>
    </w:p>
    <w:p w:rsidR="005423C3" w:rsidRPr="002E01D0" w:rsidRDefault="005423C3" w:rsidP="005423C3">
      <w:pPr>
        <w:pStyle w:val="ListeParagraf"/>
        <w:numPr>
          <w:ilvl w:val="0"/>
          <w:numId w:val="5"/>
        </w:numPr>
        <w:jc w:val="both"/>
        <w:rPr>
          <w:sz w:val="23"/>
          <w:szCs w:val="23"/>
        </w:rPr>
      </w:pPr>
      <w:r w:rsidRPr="002E01D0">
        <w:rPr>
          <w:sz w:val="23"/>
          <w:szCs w:val="23"/>
        </w:rPr>
        <w:lastRenderedPageBreak/>
        <w:t xml:space="preserve">Okul çalışanlarının atama ve ayrılma izinlerinin alınabilmesi amacıyla </w:t>
      </w:r>
      <w:proofErr w:type="gramStart"/>
      <w:r w:rsidRPr="002E01D0">
        <w:rPr>
          <w:sz w:val="23"/>
          <w:szCs w:val="23"/>
        </w:rPr>
        <w:t>Milli</w:t>
      </w:r>
      <w:proofErr w:type="gramEnd"/>
      <w:r w:rsidRPr="002E01D0">
        <w:rPr>
          <w:sz w:val="23"/>
          <w:szCs w:val="23"/>
        </w:rPr>
        <w:t xml:space="preserve"> Eğitim Bakanlığı</w:t>
      </w:r>
      <w:r w:rsidR="00B2386F" w:rsidRPr="002E01D0">
        <w:rPr>
          <w:sz w:val="23"/>
          <w:szCs w:val="23"/>
        </w:rPr>
        <w:t xml:space="preserve">’na ve </w:t>
      </w:r>
      <w:r w:rsidRPr="002E01D0">
        <w:rPr>
          <w:sz w:val="23"/>
          <w:szCs w:val="23"/>
        </w:rPr>
        <w:t>ilgili valiliklere,</w:t>
      </w:r>
    </w:p>
    <w:p w:rsidR="005423C3" w:rsidRPr="002E01D0" w:rsidRDefault="00B2386F" w:rsidP="005423C3">
      <w:pPr>
        <w:pStyle w:val="ListeParagraf"/>
        <w:numPr>
          <w:ilvl w:val="0"/>
          <w:numId w:val="5"/>
        </w:numPr>
        <w:jc w:val="both"/>
        <w:rPr>
          <w:sz w:val="23"/>
          <w:szCs w:val="23"/>
        </w:rPr>
      </w:pPr>
      <w:r w:rsidRPr="002E01D0">
        <w:rPr>
          <w:sz w:val="23"/>
          <w:szCs w:val="23"/>
        </w:rPr>
        <w:t>Şirket’in h</w:t>
      </w:r>
      <w:r w:rsidR="005423C3" w:rsidRPr="002E01D0">
        <w:rPr>
          <w:sz w:val="23"/>
          <w:szCs w:val="23"/>
        </w:rPr>
        <w:t>ukuki yükümlülüklerin</w:t>
      </w:r>
      <w:r w:rsidRPr="002E01D0">
        <w:rPr>
          <w:sz w:val="23"/>
          <w:szCs w:val="23"/>
        </w:rPr>
        <w:t>i</w:t>
      </w:r>
      <w:r w:rsidR="005423C3" w:rsidRPr="002E01D0">
        <w:rPr>
          <w:sz w:val="23"/>
          <w:szCs w:val="23"/>
        </w:rPr>
        <w:t xml:space="preserve"> yerine getirilebilmesi amacıyla kanunen yetkili kamu kurum ve kuruluşlarına,</w:t>
      </w:r>
    </w:p>
    <w:p w:rsidR="005423C3" w:rsidRPr="002E01D0" w:rsidRDefault="005423C3" w:rsidP="005423C3">
      <w:pPr>
        <w:pStyle w:val="ListeParagraf"/>
        <w:numPr>
          <w:ilvl w:val="0"/>
          <w:numId w:val="5"/>
        </w:numPr>
        <w:jc w:val="both"/>
        <w:rPr>
          <w:sz w:val="23"/>
          <w:szCs w:val="23"/>
        </w:rPr>
      </w:pPr>
      <w:r w:rsidRPr="002E01D0">
        <w:rPr>
          <w:sz w:val="23"/>
          <w:szCs w:val="23"/>
        </w:rPr>
        <w:t xml:space="preserve">Şirket’in kullandığı bilişim teknolojileri gereği ve operasyonel nedenlerle sunucu desteği veren firmalar ile bulut bilişim kullanılan durumlarda bulut bilişim hizmeti veren </w:t>
      </w:r>
      <w:r w:rsidR="00B2386F" w:rsidRPr="002E01D0">
        <w:rPr>
          <w:sz w:val="23"/>
          <w:szCs w:val="23"/>
        </w:rPr>
        <w:t>tedarikçilere</w:t>
      </w:r>
      <w:r w:rsidRPr="002E01D0">
        <w:rPr>
          <w:sz w:val="23"/>
          <w:szCs w:val="23"/>
        </w:rPr>
        <w:t xml:space="preserve">,  </w:t>
      </w:r>
    </w:p>
    <w:p w:rsidR="005423C3" w:rsidRPr="002E01D0" w:rsidRDefault="005423C3" w:rsidP="005423C3">
      <w:pPr>
        <w:pStyle w:val="ListeParagraf"/>
        <w:numPr>
          <w:ilvl w:val="0"/>
          <w:numId w:val="5"/>
        </w:numPr>
        <w:jc w:val="both"/>
        <w:rPr>
          <w:sz w:val="23"/>
          <w:szCs w:val="23"/>
        </w:rPr>
      </w:pPr>
      <w:r w:rsidRPr="002E01D0">
        <w:rPr>
          <w:sz w:val="23"/>
          <w:szCs w:val="23"/>
        </w:rPr>
        <w:t>Şirket tarafından kurulan ortak veri tabanlarının (insan kaynakları yazılımları, okul yönetim sistemi</w:t>
      </w:r>
      <w:r w:rsidR="00B2386F" w:rsidRPr="002E01D0">
        <w:rPr>
          <w:sz w:val="23"/>
          <w:szCs w:val="23"/>
        </w:rPr>
        <w:t>, muhasebe yazılımları</w:t>
      </w:r>
      <w:r w:rsidRPr="002E01D0">
        <w:rPr>
          <w:sz w:val="23"/>
          <w:szCs w:val="23"/>
        </w:rPr>
        <w:t xml:space="preserve"> gibi) işlerliğinin sağlanabilmesi amacıyla ilgili tedarikçilere,</w:t>
      </w:r>
    </w:p>
    <w:p w:rsidR="00B2386F" w:rsidRPr="002E01D0" w:rsidRDefault="005423C3" w:rsidP="00856090">
      <w:pPr>
        <w:pStyle w:val="ListeParagraf"/>
        <w:numPr>
          <w:ilvl w:val="0"/>
          <w:numId w:val="5"/>
        </w:numPr>
        <w:jc w:val="both"/>
        <w:rPr>
          <w:rFonts w:cstheme="minorHAnsi"/>
          <w:sz w:val="23"/>
          <w:szCs w:val="23"/>
        </w:rPr>
      </w:pPr>
      <w:r w:rsidRPr="002E01D0">
        <w:rPr>
          <w:rFonts w:cstheme="minorHAnsi"/>
          <w:sz w:val="23"/>
          <w:szCs w:val="23"/>
        </w:rPr>
        <w:t xml:space="preserve">Etkinlik, toplantı ve eğitimlere katılan çalışanların </w:t>
      </w:r>
      <w:r w:rsidR="00B2386F" w:rsidRPr="002E01D0">
        <w:rPr>
          <w:rFonts w:eastAsiaTheme="minorEastAsia" w:cstheme="minorHAnsi"/>
          <w:sz w:val="23"/>
          <w:szCs w:val="23"/>
          <w:lang w:eastAsia="zh-CN"/>
        </w:rPr>
        <w:t xml:space="preserve">hareketli/hareketsiz/dijital ses ve görüntü kayıtlarının </w:t>
      </w:r>
      <w:r w:rsidRPr="002E01D0">
        <w:rPr>
          <w:rFonts w:cstheme="minorHAnsi"/>
          <w:sz w:val="23"/>
          <w:szCs w:val="23"/>
        </w:rPr>
        <w:t xml:space="preserve">bilgilendirme, </w:t>
      </w:r>
      <w:r w:rsidR="00B2386F" w:rsidRPr="002E01D0">
        <w:rPr>
          <w:rFonts w:eastAsiaTheme="minorEastAsia" w:cstheme="minorHAnsi"/>
          <w:sz w:val="23"/>
          <w:szCs w:val="23"/>
          <w:lang w:eastAsia="zh-CN"/>
        </w:rPr>
        <w:t>tanıtım,</w:t>
      </w:r>
      <w:r w:rsidR="00B2386F" w:rsidRPr="002E01D0">
        <w:rPr>
          <w:rFonts w:cstheme="minorHAnsi"/>
          <w:sz w:val="23"/>
          <w:szCs w:val="23"/>
        </w:rPr>
        <w:t xml:space="preserve"> </w:t>
      </w:r>
      <w:r w:rsidRPr="002E01D0">
        <w:rPr>
          <w:rFonts w:cstheme="minorHAnsi"/>
          <w:sz w:val="23"/>
          <w:szCs w:val="23"/>
        </w:rPr>
        <w:t xml:space="preserve">hatıra veya arşiv amaçlarıyla </w:t>
      </w:r>
      <w:r w:rsidR="00B2386F" w:rsidRPr="002E01D0">
        <w:rPr>
          <w:rFonts w:cstheme="minorHAnsi"/>
          <w:sz w:val="23"/>
          <w:szCs w:val="23"/>
        </w:rPr>
        <w:t xml:space="preserve">Şirket’in </w:t>
      </w:r>
      <w:r w:rsidRPr="002E01D0">
        <w:rPr>
          <w:rFonts w:cstheme="minorHAnsi"/>
          <w:sz w:val="23"/>
          <w:szCs w:val="23"/>
        </w:rPr>
        <w:t>kurumsal internet sitelerine</w:t>
      </w:r>
      <w:r w:rsidR="00B2386F" w:rsidRPr="002E01D0">
        <w:rPr>
          <w:rFonts w:cstheme="minorHAnsi"/>
          <w:sz w:val="23"/>
          <w:szCs w:val="23"/>
        </w:rPr>
        <w:t xml:space="preserve">, </w:t>
      </w:r>
      <w:r w:rsidRPr="002E01D0">
        <w:rPr>
          <w:rFonts w:cstheme="minorHAnsi"/>
          <w:sz w:val="23"/>
          <w:szCs w:val="23"/>
        </w:rPr>
        <w:t>sosyal medya hesaplarına</w:t>
      </w:r>
      <w:r w:rsidR="00B2386F" w:rsidRPr="002E01D0">
        <w:rPr>
          <w:rFonts w:cstheme="minorHAnsi"/>
          <w:sz w:val="23"/>
          <w:szCs w:val="23"/>
        </w:rPr>
        <w:t xml:space="preserve">, organizasyonu yürüten veya organizasyona katılan üçüncü kişilere; bu ses ve görüntü kayıtlarının </w:t>
      </w:r>
      <w:r w:rsidR="00B2386F" w:rsidRPr="002E01D0">
        <w:rPr>
          <w:rFonts w:eastAsiaTheme="minorEastAsia" w:cstheme="minorHAnsi"/>
          <w:sz w:val="23"/>
          <w:szCs w:val="23"/>
          <w:lang w:eastAsia="zh-CN"/>
        </w:rPr>
        <w:t>haber veya tanıtım amaçlarıyla basılı/dijital/işitsel mecralarda yayımlanabilmesi amacıyla basın-yayın organlarına,</w:t>
      </w:r>
    </w:p>
    <w:p w:rsidR="00B2386F" w:rsidRPr="002E01D0" w:rsidRDefault="00B2386F" w:rsidP="00856090">
      <w:pPr>
        <w:pStyle w:val="ListeParagraf"/>
        <w:numPr>
          <w:ilvl w:val="0"/>
          <w:numId w:val="5"/>
        </w:numPr>
        <w:jc w:val="both"/>
        <w:rPr>
          <w:rFonts w:cstheme="minorHAnsi"/>
          <w:sz w:val="23"/>
          <w:szCs w:val="23"/>
        </w:rPr>
      </w:pPr>
      <w:r w:rsidRPr="002E01D0">
        <w:rPr>
          <w:rFonts w:eastAsiaTheme="minorEastAsia" w:cstheme="minorHAnsi"/>
          <w:sz w:val="23"/>
          <w:szCs w:val="23"/>
          <w:lang w:eastAsia="zh-CN"/>
        </w:rPr>
        <w:t xml:space="preserve">Çalışanları etkinlik/toplantı/fuar/gezilere katılabilmesi amacıyla yurt içinde ve yurt dışında hizmet alınan danışmanlık şirketlerine, vize acentelerine/aracılık şirketlerine, ulaşım şirketlerine, konaklama şirketlerine, turizm şirketlerine, organizasyonu yürüten 3. </w:t>
      </w:r>
      <w:r w:rsidR="00C75818" w:rsidRPr="002E01D0">
        <w:rPr>
          <w:rFonts w:eastAsiaTheme="minorEastAsia" w:cstheme="minorHAnsi"/>
          <w:sz w:val="23"/>
          <w:szCs w:val="23"/>
          <w:lang w:eastAsia="zh-CN"/>
        </w:rPr>
        <w:t>K</w:t>
      </w:r>
      <w:r w:rsidRPr="002E01D0">
        <w:rPr>
          <w:rFonts w:eastAsiaTheme="minorEastAsia" w:cstheme="minorHAnsi"/>
          <w:sz w:val="23"/>
          <w:szCs w:val="23"/>
          <w:lang w:eastAsia="zh-CN"/>
        </w:rPr>
        <w:t>işilere</w:t>
      </w:r>
      <w:r w:rsidR="00C75818" w:rsidRPr="002E01D0">
        <w:rPr>
          <w:rFonts w:eastAsiaTheme="minorEastAsia" w:cstheme="minorHAnsi"/>
          <w:sz w:val="23"/>
          <w:szCs w:val="23"/>
          <w:lang w:eastAsia="zh-CN"/>
        </w:rPr>
        <w:t xml:space="preserve"> ve </w:t>
      </w:r>
      <w:r w:rsidRPr="002E01D0">
        <w:rPr>
          <w:rFonts w:eastAsiaTheme="minorEastAsia" w:cstheme="minorHAnsi"/>
          <w:sz w:val="23"/>
          <w:szCs w:val="23"/>
          <w:lang w:eastAsia="zh-CN"/>
        </w:rPr>
        <w:t>konsolosluklara</w:t>
      </w:r>
      <w:r w:rsidR="00C75818" w:rsidRPr="002E01D0">
        <w:rPr>
          <w:rFonts w:eastAsiaTheme="minorEastAsia" w:cstheme="minorHAnsi"/>
          <w:sz w:val="23"/>
          <w:szCs w:val="23"/>
          <w:lang w:eastAsia="zh-CN"/>
        </w:rPr>
        <w:t>,</w:t>
      </w:r>
    </w:p>
    <w:p w:rsidR="005423C3" w:rsidRPr="002E01D0" w:rsidRDefault="005423C3" w:rsidP="005423C3">
      <w:pPr>
        <w:pStyle w:val="ListeParagraf"/>
        <w:numPr>
          <w:ilvl w:val="0"/>
          <w:numId w:val="5"/>
        </w:numPr>
        <w:jc w:val="both"/>
        <w:rPr>
          <w:sz w:val="23"/>
          <w:szCs w:val="23"/>
        </w:rPr>
      </w:pPr>
      <w:bookmarkStart w:id="2" w:name="_Hlk54086345"/>
      <w:r w:rsidRPr="002E01D0">
        <w:rPr>
          <w:sz w:val="23"/>
          <w:szCs w:val="23"/>
        </w:rPr>
        <w:t xml:space="preserve">İş faaliyetlerinin yürütülebilmesi ve iş amaçlı iletişimin sağlanabilmesi amacıyla </w:t>
      </w:r>
      <w:r w:rsidR="00B2386F" w:rsidRPr="002E01D0">
        <w:rPr>
          <w:sz w:val="23"/>
          <w:szCs w:val="23"/>
        </w:rPr>
        <w:t xml:space="preserve">Şirket’in </w:t>
      </w:r>
      <w:r w:rsidRPr="002E01D0">
        <w:rPr>
          <w:sz w:val="23"/>
          <w:szCs w:val="23"/>
        </w:rPr>
        <w:t>kurumsal internet site</w:t>
      </w:r>
      <w:r w:rsidR="00B2386F" w:rsidRPr="002E01D0">
        <w:rPr>
          <w:sz w:val="23"/>
          <w:szCs w:val="23"/>
        </w:rPr>
        <w:t xml:space="preserve">lerine </w:t>
      </w:r>
      <w:r w:rsidRPr="002E01D0">
        <w:rPr>
          <w:sz w:val="23"/>
          <w:szCs w:val="23"/>
        </w:rPr>
        <w:t xml:space="preserve">ve </w:t>
      </w:r>
      <w:r w:rsidR="00B2386F" w:rsidRPr="002E01D0">
        <w:rPr>
          <w:sz w:val="23"/>
          <w:szCs w:val="23"/>
        </w:rPr>
        <w:t xml:space="preserve">Şirket’le </w:t>
      </w:r>
      <w:r w:rsidRPr="002E01D0">
        <w:rPr>
          <w:sz w:val="23"/>
          <w:szCs w:val="23"/>
        </w:rPr>
        <w:t>iletişime geçmek isteyen üçüncü kişilere,</w:t>
      </w:r>
    </w:p>
    <w:p w:rsidR="005423C3" w:rsidRPr="002E01D0" w:rsidRDefault="005423C3" w:rsidP="005423C3">
      <w:pPr>
        <w:pStyle w:val="ListeParagraf"/>
        <w:numPr>
          <w:ilvl w:val="0"/>
          <w:numId w:val="5"/>
        </w:numPr>
        <w:jc w:val="both"/>
        <w:rPr>
          <w:sz w:val="23"/>
          <w:szCs w:val="23"/>
        </w:rPr>
      </w:pPr>
      <w:r w:rsidRPr="002E01D0">
        <w:rPr>
          <w:sz w:val="23"/>
          <w:szCs w:val="23"/>
        </w:rPr>
        <w:t xml:space="preserve">Denetim </w:t>
      </w:r>
      <w:r w:rsidR="00B2386F" w:rsidRPr="002E01D0">
        <w:rPr>
          <w:sz w:val="23"/>
          <w:szCs w:val="23"/>
        </w:rPr>
        <w:t xml:space="preserve">ve raporlama </w:t>
      </w:r>
      <w:r w:rsidRPr="002E01D0">
        <w:rPr>
          <w:sz w:val="23"/>
          <w:szCs w:val="23"/>
        </w:rPr>
        <w:t>faaliyetlerinin yürütülebilmesi amacıyla özel şirket ve kamu denetçilerine,</w:t>
      </w:r>
    </w:p>
    <w:bookmarkEnd w:id="2"/>
    <w:p w:rsidR="005423C3" w:rsidRPr="002E01D0" w:rsidRDefault="005423C3" w:rsidP="005423C3">
      <w:pPr>
        <w:pStyle w:val="ListeParagraf"/>
        <w:numPr>
          <w:ilvl w:val="0"/>
          <w:numId w:val="5"/>
        </w:numPr>
        <w:jc w:val="both"/>
        <w:rPr>
          <w:sz w:val="23"/>
          <w:szCs w:val="23"/>
        </w:rPr>
      </w:pPr>
      <w:r w:rsidRPr="002E01D0">
        <w:rPr>
          <w:sz w:val="23"/>
          <w:szCs w:val="23"/>
        </w:rPr>
        <w:t>Topluluk şirketleri arasındaki organizasyon ve iletişimin sağlanabilmesi amacıyla Topluluk Şirketlerine dâhil şirketlere aktarılacaktır.</w:t>
      </w:r>
    </w:p>
    <w:p w:rsidR="00B2386F" w:rsidRPr="002E01D0" w:rsidRDefault="00B2386F" w:rsidP="008A5BC2">
      <w:pPr>
        <w:pStyle w:val="ListeParagraf"/>
        <w:numPr>
          <w:ilvl w:val="0"/>
          <w:numId w:val="5"/>
        </w:numPr>
        <w:jc w:val="both"/>
        <w:rPr>
          <w:rFonts w:cstheme="minorHAnsi"/>
          <w:sz w:val="23"/>
          <w:szCs w:val="23"/>
        </w:rPr>
      </w:pPr>
      <w:r w:rsidRPr="002E01D0">
        <w:rPr>
          <w:rFonts w:cstheme="minorHAnsi"/>
          <w:sz w:val="23"/>
          <w:szCs w:val="23"/>
        </w:rPr>
        <w:t>O</w:t>
      </w:r>
      <w:r w:rsidR="008A5BC2" w:rsidRPr="002E01D0">
        <w:rPr>
          <w:rFonts w:cstheme="minorHAnsi"/>
          <w:color w:val="000000"/>
          <w:sz w:val="23"/>
          <w:szCs w:val="23"/>
        </w:rPr>
        <w:t xml:space="preserve">rganizasyonel nedenlerle Şirket’in de dahil olduğu </w:t>
      </w:r>
      <w:r w:rsidR="008A5BC2" w:rsidRPr="002E01D0">
        <w:rPr>
          <w:rFonts w:cstheme="minorHAnsi"/>
          <w:sz w:val="23"/>
          <w:szCs w:val="23"/>
        </w:rPr>
        <w:t>Şirketler Topluluğu’na dâhil şirketler arasındaki organizasyon ve iş birliğinin sağlanabilmesi amacıyla Şirketler Topluluğu’na dâhil diğer şirketlere</w:t>
      </w:r>
      <w:r w:rsidRPr="002E01D0">
        <w:rPr>
          <w:rFonts w:cstheme="minorHAnsi"/>
          <w:sz w:val="23"/>
          <w:szCs w:val="23"/>
        </w:rPr>
        <w:t>,</w:t>
      </w:r>
    </w:p>
    <w:p w:rsidR="00321E5E" w:rsidRPr="002E01D0" w:rsidRDefault="00B2386F" w:rsidP="008A5BC2">
      <w:pPr>
        <w:pStyle w:val="ListeParagraf"/>
        <w:numPr>
          <w:ilvl w:val="0"/>
          <w:numId w:val="5"/>
        </w:numPr>
        <w:jc w:val="both"/>
        <w:rPr>
          <w:rFonts w:cstheme="minorHAnsi"/>
          <w:sz w:val="23"/>
          <w:szCs w:val="23"/>
        </w:rPr>
      </w:pPr>
      <w:r w:rsidRPr="002E01D0">
        <w:rPr>
          <w:rFonts w:cstheme="minorHAnsi"/>
          <w:sz w:val="23"/>
          <w:szCs w:val="23"/>
        </w:rPr>
        <w:t>İ</w:t>
      </w:r>
      <w:r w:rsidR="008A5BC2" w:rsidRPr="002E01D0">
        <w:rPr>
          <w:rFonts w:cstheme="minorHAnsi"/>
          <w:sz w:val="23"/>
          <w:szCs w:val="23"/>
        </w:rPr>
        <w:t>lgili ve yetkili Kamu Kurum ve Kuruluşlarının usulüne uygun taleplerinin yerine getirilmesi amacıyla ilgili ve yetkili Kamu Kurum ve Kuruluşlarına</w:t>
      </w:r>
      <w:r w:rsidR="00321E5E" w:rsidRPr="002E01D0">
        <w:rPr>
          <w:rFonts w:cstheme="minorHAnsi"/>
          <w:sz w:val="23"/>
          <w:szCs w:val="23"/>
        </w:rPr>
        <w:t>,</w:t>
      </w:r>
    </w:p>
    <w:p w:rsidR="008A5BC2" w:rsidRPr="002E01D0" w:rsidRDefault="00321E5E" w:rsidP="008A5BC2">
      <w:pPr>
        <w:pStyle w:val="ListeParagraf"/>
        <w:numPr>
          <w:ilvl w:val="0"/>
          <w:numId w:val="5"/>
        </w:numPr>
        <w:jc w:val="both"/>
        <w:rPr>
          <w:rFonts w:cstheme="minorHAnsi"/>
          <w:sz w:val="23"/>
          <w:szCs w:val="23"/>
        </w:rPr>
      </w:pPr>
      <w:r w:rsidRPr="002E01D0">
        <w:rPr>
          <w:rFonts w:cstheme="minorHAnsi"/>
          <w:sz w:val="23"/>
          <w:szCs w:val="23"/>
        </w:rPr>
        <w:t>Servis sağlayıcıların yurt dışında olması halinde salt bu amaçlar için yurt dışına</w:t>
      </w:r>
      <w:r w:rsidR="008A5BC2" w:rsidRPr="002E01D0">
        <w:rPr>
          <w:rFonts w:cstheme="minorHAnsi"/>
          <w:sz w:val="23"/>
          <w:szCs w:val="23"/>
        </w:rPr>
        <w:t xml:space="preserve"> aktarılabilecektir.</w:t>
      </w:r>
    </w:p>
    <w:p w:rsidR="008A5BC2" w:rsidRPr="002E01D0" w:rsidRDefault="008A5BC2" w:rsidP="008A5BC2">
      <w:pPr>
        <w:pStyle w:val="ListeParagraf"/>
        <w:ind w:left="765"/>
        <w:jc w:val="both"/>
        <w:rPr>
          <w:sz w:val="23"/>
          <w:szCs w:val="23"/>
        </w:rPr>
      </w:pPr>
    </w:p>
    <w:p w:rsidR="005423C3" w:rsidRPr="002E01D0" w:rsidRDefault="005423C3" w:rsidP="005423C3">
      <w:pPr>
        <w:rPr>
          <w:rFonts w:cstheme="minorHAnsi"/>
          <w:b/>
          <w:sz w:val="23"/>
          <w:szCs w:val="23"/>
        </w:rPr>
      </w:pPr>
      <w:r w:rsidRPr="002E01D0">
        <w:rPr>
          <w:rFonts w:cstheme="minorHAnsi"/>
          <w:b/>
          <w:sz w:val="23"/>
          <w:szCs w:val="23"/>
        </w:rPr>
        <w:t>Kişisel Veriler ile İlgili Haklarınız</w:t>
      </w:r>
    </w:p>
    <w:p w:rsidR="00C75818" w:rsidRPr="002E01D0" w:rsidRDefault="00C75818" w:rsidP="00C75818">
      <w:pPr>
        <w:pStyle w:val="GvdeMetni"/>
        <w:rPr>
          <w:rFonts w:asciiTheme="minorHAnsi" w:hAnsiTheme="minorHAnsi" w:cstheme="minorHAnsi"/>
          <w:sz w:val="23"/>
          <w:szCs w:val="23"/>
        </w:rPr>
      </w:pPr>
      <w:r w:rsidRPr="002E01D0">
        <w:rPr>
          <w:rFonts w:asciiTheme="minorHAnsi" w:hAnsiTheme="minorHAnsi" w:cstheme="minorHAnsi"/>
          <w:sz w:val="23"/>
          <w:szCs w:val="23"/>
        </w:rPr>
        <w:t xml:space="preserve">Şirketimize başvuruda bulunarak şu konulara ilişkin talepte bulunabilirsiniz: Kişisel verilerinizin işlenip işlenmediğini öğrenme, işlenmişse buna ilişkin bilgi talep etme; Kişisel verilerinizin işlenme amacını ve bunların amacına uygun kullanılıp kullanılmadığını öğrenme; Kişisel verilerinizin yurt içinde veya yurt dışında aktarıldığı üçüncü kişileri öğrenme; Kişisel verilerinizin eksik veya yanlış işlenmiş olması halinde bunların düzeltilmesini isteme ve bu kapsamda yapılan işlemin kişisel verilerinizin aktarıldığı üçüncü kişilere bildirilmesini isteme; Kişisel verilerinizin işlenmesini gerektiren sebeplerin ortadan kalkması halinde bunların silinmesini, yok edilmesini veya anonim hale getirilmesini isteme ve bu kapsamda yapılan işlemin kişisel verilerin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halinde zararın giderilmesini talep etme. </w:t>
      </w:r>
    </w:p>
    <w:p w:rsidR="00C75818" w:rsidRPr="002E01D0" w:rsidRDefault="00C75818" w:rsidP="00C75818">
      <w:pPr>
        <w:jc w:val="both"/>
        <w:rPr>
          <w:sz w:val="23"/>
          <w:szCs w:val="23"/>
        </w:rPr>
      </w:pPr>
      <w:r w:rsidRPr="002E01D0">
        <w:rPr>
          <w:rFonts w:eastAsiaTheme="minorEastAsia" w:cstheme="minorHAnsi"/>
          <w:sz w:val="23"/>
          <w:szCs w:val="23"/>
          <w:lang w:eastAsia="zh-CN"/>
        </w:rPr>
        <w:t xml:space="preserve">Kişisel verilerinize ilişkin haklarınızla ilgili başvurularınız, Veri Sorumlusuna Başvuru Usul Ve Esasları Hakkında Tebliğ’deki usul ve şekil şartlarına uygun olarak, elektronik ortamda </w:t>
      </w:r>
      <w:hyperlink r:id="rId7" w:history="1">
        <w:r w:rsidR="00191018" w:rsidRPr="002E01D0">
          <w:rPr>
            <w:rStyle w:val="Kpr"/>
            <w:b/>
            <w:sz w:val="23"/>
            <w:szCs w:val="23"/>
          </w:rPr>
          <w:t>kvkk@kosulyayincilik.com</w:t>
        </w:r>
      </w:hyperlink>
      <w:r w:rsidR="00191018" w:rsidRPr="002E01D0">
        <w:rPr>
          <w:sz w:val="23"/>
          <w:szCs w:val="23"/>
        </w:rPr>
        <w:t xml:space="preserve"> </w:t>
      </w:r>
      <w:r w:rsidR="005D47D0" w:rsidRPr="002E01D0">
        <w:rPr>
          <w:rStyle w:val="Kpr"/>
          <w:b/>
          <w:sz w:val="23"/>
          <w:szCs w:val="23"/>
          <w:u w:val="none"/>
        </w:rPr>
        <w:t xml:space="preserve"> </w:t>
      </w:r>
      <w:r w:rsidR="00D97B99" w:rsidRPr="002E01D0">
        <w:rPr>
          <w:rFonts w:eastAsiaTheme="minorEastAsia" w:cstheme="minorHAnsi"/>
          <w:sz w:val="23"/>
          <w:szCs w:val="23"/>
          <w:lang w:eastAsia="zh-CN"/>
        </w:rPr>
        <w:t>a</w:t>
      </w:r>
      <w:r w:rsidRPr="002E01D0">
        <w:rPr>
          <w:rFonts w:eastAsiaTheme="minorEastAsia" w:cstheme="minorHAnsi"/>
          <w:sz w:val="23"/>
          <w:szCs w:val="23"/>
          <w:lang w:eastAsia="zh-CN"/>
        </w:rPr>
        <w:t>dresine göndermeniz halinde değerlendirmeye alınacaktır.</w:t>
      </w:r>
    </w:p>
    <w:p w:rsidR="00833DDC" w:rsidRPr="00833DDC" w:rsidRDefault="00833DDC" w:rsidP="005423C3">
      <w:pPr>
        <w:pStyle w:val="GvdeMetni"/>
        <w:rPr>
          <w:sz w:val="24"/>
          <w:szCs w:val="24"/>
        </w:rPr>
      </w:pPr>
    </w:p>
    <w:sectPr w:rsidR="00833DDC" w:rsidRPr="00833DDC" w:rsidSect="005D47D0">
      <w:headerReference w:type="default" r:id="rId8"/>
      <w:footerReference w:type="default" r:id="rId9"/>
      <w:pgSz w:w="11906" w:h="16838"/>
      <w:pgMar w:top="709"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F9" w:rsidRDefault="005229F9" w:rsidP="00363DCF">
      <w:pPr>
        <w:spacing w:after="0" w:line="240" w:lineRule="auto"/>
      </w:pPr>
      <w:r>
        <w:separator/>
      </w:r>
    </w:p>
  </w:endnote>
  <w:endnote w:type="continuationSeparator" w:id="0">
    <w:p w:rsidR="005229F9" w:rsidRDefault="005229F9" w:rsidP="0036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Semilight"/>
    <w:charset w:val="A2"/>
    <w:family w:val="swiss"/>
    <w:pitch w:val="variable"/>
    <w:sig w:usb0="E00002EF" w:usb1="4000205B" w:usb2="00000028"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1D0" w:rsidRDefault="002E01D0" w:rsidP="002E01D0">
    <w:pPr>
      <w:pStyle w:val="AltBilgi"/>
      <w:tabs>
        <w:tab w:val="left" w:pos="567"/>
      </w:tabs>
      <w:rPr>
        <w:sz w:val="18"/>
      </w:rPr>
    </w:pPr>
    <w:r>
      <w:rPr>
        <w:sz w:val="18"/>
      </w:rPr>
      <w:t>Adres</w:t>
    </w:r>
    <w:r>
      <w:rPr>
        <w:sz w:val="18"/>
      </w:rPr>
      <w:tab/>
      <w:t xml:space="preserve">: </w:t>
    </w:r>
    <w:proofErr w:type="spellStart"/>
    <w:r w:rsidRPr="002E01D0">
      <w:rPr>
        <w:sz w:val="18"/>
      </w:rPr>
      <w:t>Dudullu</w:t>
    </w:r>
    <w:proofErr w:type="spellEnd"/>
    <w:r w:rsidRPr="002E01D0">
      <w:rPr>
        <w:sz w:val="18"/>
      </w:rPr>
      <w:t xml:space="preserve"> </w:t>
    </w:r>
    <w:proofErr w:type="spellStart"/>
    <w:r w:rsidRPr="002E01D0">
      <w:rPr>
        <w:sz w:val="18"/>
      </w:rPr>
      <w:t>Osb</w:t>
    </w:r>
    <w:proofErr w:type="spellEnd"/>
    <w:r w:rsidRPr="002E01D0">
      <w:rPr>
        <w:sz w:val="18"/>
      </w:rPr>
      <w:t xml:space="preserve"> Mah. 1 Cad. B</w:t>
    </w:r>
    <w:r>
      <w:rPr>
        <w:sz w:val="18"/>
      </w:rPr>
      <w:t>i</w:t>
    </w:r>
    <w:r w:rsidRPr="002E01D0">
      <w:rPr>
        <w:sz w:val="18"/>
      </w:rPr>
      <w:t>lnet Blok No: 12 İç Kapı No: 1 Ümraniye / İstanbul</w:t>
    </w:r>
    <w:r w:rsidRPr="009E2136">
      <w:rPr>
        <w:sz w:val="18"/>
      </w:rPr>
      <w:t xml:space="preserve"> </w:t>
    </w:r>
    <w:r>
      <w:rPr>
        <w:sz w:val="18"/>
      </w:rPr>
      <w:tab/>
    </w:r>
    <w:r>
      <w:rPr>
        <w:sz w:val="18"/>
      </w:rPr>
      <w:tab/>
    </w:r>
    <w:r>
      <w:rPr>
        <w:sz w:val="18"/>
      </w:rPr>
      <w:tab/>
    </w:r>
    <w:r w:rsidRPr="009E2136">
      <w:rPr>
        <w:sz w:val="18"/>
      </w:rPr>
      <w:t>REV.02</w:t>
    </w:r>
  </w:p>
  <w:p w:rsidR="002E01D0" w:rsidRDefault="002E01D0" w:rsidP="002E01D0">
    <w:pPr>
      <w:pStyle w:val="AltBilgi"/>
      <w:tabs>
        <w:tab w:val="left" w:pos="567"/>
      </w:tabs>
    </w:pPr>
    <w:r>
      <w:rPr>
        <w:sz w:val="18"/>
      </w:rPr>
      <w:t>VK No</w:t>
    </w:r>
    <w:r>
      <w:rPr>
        <w:sz w:val="18"/>
      </w:rPr>
      <w:tab/>
      <w:t xml:space="preserve">: </w:t>
    </w:r>
    <w:r w:rsidRPr="002E01D0">
      <w:rPr>
        <w:sz w:val="18"/>
      </w:rPr>
      <w:t>5811523047</w:t>
    </w:r>
    <w:r>
      <w:rPr>
        <w:sz w:val="18"/>
      </w:rPr>
      <w:tab/>
    </w:r>
    <w:r>
      <w:rPr>
        <w:sz w:val="18"/>
      </w:rPr>
      <w:tab/>
    </w:r>
    <w:r>
      <w:rPr>
        <w:sz w:val="18"/>
      </w:rPr>
      <w:tab/>
      <w:t xml:space="preserve">          </w:t>
    </w:r>
    <w:r>
      <w:rPr>
        <w:sz w:val="18"/>
      </w:rPr>
      <w:t>22.05.2024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F9" w:rsidRDefault="005229F9" w:rsidP="00363DCF">
      <w:pPr>
        <w:spacing w:after="0" w:line="240" w:lineRule="auto"/>
      </w:pPr>
      <w:r>
        <w:separator/>
      </w:r>
    </w:p>
  </w:footnote>
  <w:footnote w:type="continuationSeparator" w:id="0">
    <w:p w:rsidR="005229F9" w:rsidRDefault="005229F9" w:rsidP="0036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CF" w:rsidRDefault="00363DCF" w:rsidP="00363D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1EAC"/>
    <w:multiLevelType w:val="hybridMultilevel"/>
    <w:tmpl w:val="EACAF3B4"/>
    <w:lvl w:ilvl="0" w:tplc="72EE8F18">
      <w:numFmt w:val="bullet"/>
      <w:lvlText w:val="-"/>
      <w:lvlJc w:val="left"/>
      <w:pPr>
        <w:ind w:left="720" w:hanging="360"/>
      </w:pPr>
      <w:rPr>
        <w:rFonts w:ascii="Open Sans Light" w:eastAsiaTheme="minorEastAsia"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324F5"/>
    <w:multiLevelType w:val="hybridMultilevel"/>
    <w:tmpl w:val="F0B019E8"/>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268E7"/>
    <w:multiLevelType w:val="hybridMultilevel"/>
    <w:tmpl w:val="0A909FDA"/>
    <w:lvl w:ilvl="0" w:tplc="72EE8F18">
      <w:numFmt w:val="bullet"/>
      <w:lvlText w:val="-"/>
      <w:lvlJc w:val="left"/>
      <w:pPr>
        <w:ind w:left="720" w:hanging="360"/>
      </w:pPr>
      <w:rPr>
        <w:rFonts w:ascii="Open Sans Light" w:eastAsiaTheme="minorEastAsia"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70B6F"/>
    <w:multiLevelType w:val="hybridMultilevel"/>
    <w:tmpl w:val="3FAC2AB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69466887"/>
    <w:multiLevelType w:val="hybridMultilevel"/>
    <w:tmpl w:val="A36E5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54AC1"/>
    <w:multiLevelType w:val="hybridMultilevel"/>
    <w:tmpl w:val="29CE3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9"/>
    <w:rsid w:val="000012A8"/>
    <w:rsid w:val="00013B22"/>
    <w:rsid w:val="0002601A"/>
    <w:rsid w:val="00027A99"/>
    <w:rsid w:val="00057886"/>
    <w:rsid w:val="00083375"/>
    <w:rsid w:val="00091DDE"/>
    <w:rsid w:val="00094F04"/>
    <w:rsid w:val="000B3303"/>
    <w:rsid w:val="000C5EC1"/>
    <w:rsid w:val="001018B5"/>
    <w:rsid w:val="00124CCE"/>
    <w:rsid w:val="00171CF2"/>
    <w:rsid w:val="0018365E"/>
    <w:rsid w:val="00191018"/>
    <w:rsid w:val="001A56CD"/>
    <w:rsid w:val="001F31CB"/>
    <w:rsid w:val="001F74E9"/>
    <w:rsid w:val="002124ED"/>
    <w:rsid w:val="00275F7E"/>
    <w:rsid w:val="0029738D"/>
    <w:rsid w:val="002E01D0"/>
    <w:rsid w:val="00312C28"/>
    <w:rsid w:val="00321E5E"/>
    <w:rsid w:val="00330DC6"/>
    <w:rsid w:val="00334865"/>
    <w:rsid w:val="00341EA5"/>
    <w:rsid w:val="0035496E"/>
    <w:rsid w:val="0035691C"/>
    <w:rsid w:val="00363DCF"/>
    <w:rsid w:val="00382214"/>
    <w:rsid w:val="00394FD0"/>
    <w:rsid w:val="003D59C8"/>
    <w:rsid w:val="00417EE9"/>
    <w:rsid w:val="00435589"/>
    <w:rsid w:val="004915A5"/>
    <w:rsid w:val="004A0F96"/>
    <w:rsid w:val="004B5D07"/>
    <w:rsid w:val="004F5B29"/>
    <w:rsid w:val="005229F9"/>
    <w:rsid w:val="005423C3"/>
    <w:rsid w:val="00556742"/>
    <w:rsid w:val="00556E3E"/>
    <w:rsid w:val="00557DBC"/>
    <w:rsid w:val="0057068F"/>
    <w:rsid w:val="00573512"/>
    <w:rsid w:val="00593C39"/>
    <w:rsid w:val="005A6433"/>
    <w:rsid w:val="005D47D0"/>
    <w:rsid w:val="00621D21"/>
    <w:rsid w:val="006C717C"/>
    <w:rsid w:val="006E7A4A"/>
    <w:rsid w:val="00702DD3"/>
    <w:rsid w:val="00705B52"/>
    <w:rsid w:val="00714ECC"/>
    <w:rsid w:val="007610F1"/>
    <w:rsid w:val="007B199B"/>
    <w:rsid w:val="007B4DB6"/>
    <w:rsid w:val="007D05F1"/>
    <w:rsid w:val="007D6D89"/>
    <w:rsid w:val="0080068A"/>
    <w:rsid w:val="008038DF"/>
    <w:rsid w:val="008314FB"/>
    <w:rsid w:val="00833DDC"/>
    <w:rsid w:val="008A5BC2"/>
    <w:rsid w:val="008D479F"/>
    <w:rsid w:val="00933AEE"/>
    <w:rsid w:val="00944A1F"/>
    <w:rsid w:val="0096418D"/>
    <w:rsid w:val="009B146E"/>
    <w:rsid w:val="009F6E73"/>
    <w:rsid w:val="00A2111D"/>
    <w:rsid w:val="00A231B7"/>
    <w:rsid w:val="00A313DF"/>
    <w:rsid w:val="00A5657A"/>
    <w:rsid w:val="00A763C9"/>
    <w:rsid w:val="00AB3345"/>
    <w:rsid w:val="00AC2FC4"/>
    <w:rsid w:val="00B2386F"/>
    <w:rsid w:val="00B26B59"/>
    <w:rsid w:val="00B637E9"/>
    <w:rsid w:val="00B73218"/>
    <w:rsid w:val="00B91488"/>
    <w:rsid w:val="00BB6C88"/>
    <w:rsid w:val="00C01EF4"/>
    <w:rsid w:val="00C026EE"/>
    <w:rsid w:val="00C11CB0"/>
    <w:rsid w:val="00C4672A"/>
    <w:rsid w:val="00C5400A"/>
    <w:rsid w:val="00C57410"/>
    <w:rsid w:val="00C62247"/>
    <w:rsid w:val="00C75818"/>
    <w:rsid w:val="00C8421B"/>
    <w:rsid w:val="00D04D71"/>
    <w:rsid w:val="00D07048"/>
    <w:rsid w:val="00D1237D"/>
    <w:rsid w:val="00D528FD"/>
    <w:rsid w:val="00D87C8B"/>
    <w:rsid w:val="00D97B99"/>
    <w:rsid w:val="00DE08CF"/>
    <w:rsid w:val="00DE2F86"/>
    <w:rsid w:val="00DF4802"/>
    <w:rsid w:val="00DF7F92"/>
    <w:rsid w:val="00E21C8F"/>
    <w:rsid w:val="00E47918"/>
    <w:rsid w:val="00E7632B"/>
    <w:rsid w:val="00EF21AA"/>
    <w:rsid w:val="00F0203A"/>
    <w:rsid w:val="00F021C2"/>
    <w:rsid w:val="00F50AAC"/>
    <w:rsid w:val="00F80FD6"/>
    <w:rsid w:val="00F82869"/>
    <w:rsid w:val="00F92D4F"/>
    <w:rsid w:val="00FC411F"/>
    <w:rsid w:val="00FD4119"/>
    <w:rsid w:val="00FE7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C6C8"/>
  <w15:docId w15:val="{10FD1AFC-52C3-4F92-92F6-F58C3FF3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FD4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FD41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D4119"/>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FD4119"/>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FD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
    <w:name w:val="Light List"/>
    <w:basedOn w:val="NormalTablo"/>
    <w:uiPriority w:val="61"/>
    <w:rsid w:val="00FD41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GvdeMetni">
    <w:name w:val="Body Text"/>
    <w:basedOn w:val="Normal"/>
    <w:link w:val="GvdeMetniChar"/>
    <w:qFormat/>
    <w:rsid w:val="00FD4119"/>
    <w:pPr>
      <w:spacing w:before="40" w:after="240"/>
      <w:jc w:val="both"/>
    </w:pPr>
    <w:rPr>
      <w:rFonts w:ascii="Open Sans Light" w:eastAsiaTheme="minorEastAsia" w:hAnsi="Open Sans Light" w:cs="Verdana"/>
      <w:szCs w:val="18"/>
      <w:lang w:eastAsia="zh-CN"/>
    </w:rPr>
  </w:style>
  <w:style w:type="character" w:customStyle="1" w:styleId="GvdeMetniChar">
    <w:name w:val="Gövde Metni Char"/>
    <w:basedOn w:val="VarsaylanParagrafYazTipi"/>
    <w:link w:val="GvdeMetni"/>
    <w:rsid w:val="00FD4119"/>
    <w:rPr>
      <w:rFonts w:ascii="Open Sans Light" w:eastAsiaTheme="minorEastAsia" w:hAnsi="Open Sans Light" w:cs="Verdana"/>
      <w:szCs w:val="18"/>
      <w:lang w:eastAsia="zh-CN"/>
    </w:rPr>
  </w:style>
  <w:style w:type="character" w:styleId="AklamaBavurusu">
    <w:name w:val="annotation reference"/>
    <w:basedOn w:val="VarsaylanParagrafYazTipi"/>
    <w:uiPriority w:val="99"/>
    <w:semiHidden/>
    <w:unhideWhenUsed/>
    <w:rsid w:val="00FD4119"/>
    <w:rPr>
      <w:sz w:val="16"/>
      <w:szCs w:val="16"/>
    </w:rPr>
  </w:style>
  <w:style w:type="paragraph" w:styleId="AklamaMetni">
    <w:name w:val="annotation text"/>
    <w:basedOn w:val="Normal"/>
    <w:link w:val="AklamaMetniChar"/>
    <w:uiPriority w:val="99"/>
    <w:semiHidden/>
    <w:unhideWhenUsed/>
    <w:rsid w:val="00FD4119"/>
    <w:pPr>
      <w:spacing w:after="0" w:line="240" w:lineRule="auto"/>
      <w:jc w:val="both"/>
    </w:pPr>
    <w:rPr>
      <w:rFonts w:ascii="Open Sans Light" w:eastAsiaTheme="minorEastAsia" w:hAnsi="Open Sans Light" w:cs="Verdana"/>
      <w:sz w:val="20"/>
      <w:szCs w:val="20"/>
      <w:lang w:eastAsia="zh-CN"/>
    </w:rPr>
  </w:style>
  <w:style w:type="character" w:customStyle="1" w:styleId="AklamaMetniChar">
    <w:name w:val="Açıklama Metni Char"/>
    <w:basedOn w:val="VarsaylanParagrafYazTipi"/>
    <w:link w:val="AklamaMetni"/>
    <w:uiPriority w:val="99"/>
    <w:semiHidden/>
    <w:rsid w:val="00FD4119"/>
    <w:rPr>
      <w:rFonts w:ascii="Open Sans Light" w:eastAsiaTheme="minorEastAsia" w:hAnsi="Open Sans Light" w:cs="Verdana"/>
      <w:sz w:val="20"/>
      <w:szCs w:val="20"/>
      <w:lang w:eastAsia="zh-CN"/>
    </w:rPr>
  </w:style>
  <w:style w:type="table" w:customStyle="1" w:styleId="TabloKlavuzuAk1">
    <w:name w:val="Tablo Kılavuzu Açık1"/>
    <w:basedOn w:val="NormalTablo"/>
    <w:uiPriority w:val="40"/>
    <w:rsid w:val="00FD4119"/>
    <w:pPr>
      <w:spacing w:after="0" w:line="240" w:lineRule="auto"/>
    </w:pPr>
    <w:rPr>
      <w:rFonts w:eastAsiaTheme="minorEastAsia"/>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FD41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119"/>
    <w:rPr>
      <w:rFonts w:ascii="Tahoma" w:hAnsi="Tahoma" w:cs="Tahoma"/>
      <w:sz w:val="16"/>
      <w:szCs w:val="16"/>
    </w:rPr>
  </w:style>
  <w:style w:type="paragraph" w:styleId="stBilgi">
    <w:name w:val="header"/>
    <w:basedOn w:val="Normal"/>
    <w:link w:val="stBilgiChar"/>
    <w:uiPriority w:val="99"/>
    <w:unhideWhenUsed/>
    <w:rsid w:val="00363D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DCF"/>
  </w:style>
  <w:style w:type="paragraph" w:styleId="AltBilgi">
    <w:name w:val="footer"/>
    <w:basedOn w:val="Normal"/>
    <w:link w:val="AltBilgiChar"/>
    <w:uiPriority w:val="99"/>
    <w:unhideWhenUsed/>
    <w:rsid w:val="00363D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DCF"/>
  </w:style>
  <w:style w:type="paragraph" w:styleId="ListeParagraf">
    <w:name w:val="List Paragraph"/>
    <w:basedOn w:val="Normal"/>
    <w:uiPriority w:val="34"/>
    <w:qFormat/>
    <w:rsid w:val="00363DCF"/>
    <w:pPr>
      <w:ind w:left="720"/>
      <w:contextualSpacing/>
    </w:pPr>
  </w:style>
  <w:style w:type="paragraph" w:styleId="AklamaKonusu">
    <w:name w:val="annotation subject"/>
    <w:basedOn w:val="AklamaMetni"/>
    <w:next w:val="AklamaMetni"/>
    <w:link w:val="AklamaKonusuChar"/>
    <w:uiPriority w:val="99"/>
    <w:semiHidden/>
    <w:unhideWhenUsed/>
    <w:rsid w:val="0035496E"/>
    <w:pPr>
      <w:spacing w:after="200"/>
      <w:jc w:val="left"/>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35496E"/>
    <w:rPr>
      <w:rFonts w:ascii="Open Sans Light" w:eastAsiaTheme="minorEastAsia" w:hAnsi="Open Sans Light" w:cs="Verdana"/>
      <w:b/>
      <w:bCs/>
      <w:sz w:val="20"/>
      <w:szCs w:val="20"/>
      <w:lang w:eastAsia="zh-CN"/>
    </w:rPr>
  </w:style>
  <w:style w:type="character" w:styleId="Kpr">
    <w:name w:val="Hyperlink"/>
    <w:basedOn w:val="VarsaylanParagrafYazTipi"/>
    <w:uiPriority w:val="99"/>
    <w:unhideWhenUsed/>
    <w:rsid w:val="005423C3"/>
    <w:rPr>
      <w:color w:val="0000FF" w:themeColor="hyperlink"/>
      <w:u w:val="single"/>
    </w:rPr>
  </w:style>
  <w:style w:type="character" w:styleId="zmlenmeyenBahsetme">
    <w:name w:val="Unresolved Mention"/>
    <w:basedOn w:val="VarsaylanParagrafYazTipi"/>
    <w:uiPriority w:val="99"/>
    <w:semiHidden/>
    <w:unhideWhenUsed/>
    <w:rsid w:val="00D9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kosulyayinci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dc:creator>
  <cp:lastModifiedBy>BAHAR ALP</cp:lastModifiedBy>
  <cp:revision>6</cp:revision>
  <dcterms:created xsi:type="dcterms:W3CDTF">2020-12-15T15:03:00Z</dcterms:created>
  <dcterms:modified xsi:type="dcterms:W3CDTF">2024-05-22T08:14:00Z</dcterms:modified>
</cp:coreProperties>
</file>